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F157" w14:textId="77F09DB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6BAF36C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Does your company have a 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6B2C2B8" w14:textId="6A5DA0DC" w:rsidR="00A8185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A8185E">
        <w:rPr>
          <w:rFonts w:ascii="Times New Roman" w:hAnsi="Times New Roman"/>
          <w:sz w:val="22"/>
          <w:szCs w:val="22"/>
        </w:rPr>
        <w:t>is your QMS registered?</w:t>
      </w:r>
      <w:r w:rsidR="00A8185E">
        <w:rPr>
          <w:rFonts w:ascii="Times New Roman" w:hAnsi="Times New Roman"/>
          <w:sz w:val="22"/>
          <w:szCs w:val="22"/>
        </w:rPr>
        <w:tab/>
      </w:r>
      <w:r w:rsidR="00A8185E">
        <w:rPr>
          <w:rFonts w:ascii="Times New Roman" w:hAnsi="Times New Roman"/>
          <w:sz w:val="22"/>
          <w:szCs w:val="22"/>
        </w:rPr>
        <w:tab/>
      </w:r>
      <w:r w:rsidR="00A8185E">
        <w:rPr>
          <w:rFonts w:ascii="Times New Roman" w:hAnsi="Times New Roman"/>
          <w:sz w:val="22"/>
          <w:szCs w:val="22"/>
        </w:rPr>
        <w:tab/>
      </w:r>
      <w:r w:rsidR="00A8185E">
        <w:rPr>
          <w:rFonts w:ascii="Times New Roman" w:hAnsi="Times New Roman"/>
          <w:sz w:val="22"/>
          <w:szCs w:val="22"/>
        </w:rPr>
        <w:tab/>
      </w:r>
      <w:r w:rsidR="00A8185E" w:rsidRPr="003266AE">
        <w:rPr>
          <w:rFonts w:ascii="Times New Roman" w:hAnsi="Times New Roman"/>
          <w:sz w:val="22"/>
          <w:szCs w:val="22"/>
        </w:rPr>
        <w:t>YES      NO</w:t>
      </w:r>
    </w:p>
    <w:p w14:paraId="70555498" w14:textId="77777777" w:rsidR="00A8185E" w:rsidRDefault="00A8185E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5B182037" w:rsidR="00055D09" w:rsidRPr="003266AE" w:rsidRDefault="00A8185E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     If yes to 2.0 above, w</w:t>
      </w:r>
      <w:r w:rsidR="00055D09" w:rsidRPr="003266AE">
        <w:rPr>
          <w:rFonts w:ascii="Times New Roman" w:hAnsi="Times New Roman"/>
          <w:sz w:val="22"/>
          <w:szCs w:val="22"/>
        </w:rPr>
        <w:t>ho is the registrar?</w:t>
      </w:r>
      <w:r w:rsidR="00E9036D"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661E243A" w:rsidR="00056303" w:rsidRDefault="00A8185E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056303">
        <w:rPr>
          <w:rFonts w:ascii="Times New Roman" w:hAnsi="Times New Roman"/>
          <w:sz w:val="22"/>
          <w:szCs w:val="22"/>
        </w:rPr>
        <w:t xml:space="preserve">.0     If no to </w:t>
      </w:r>
      <w:r>
        <w:rPr>
          <w:rFonts w:ascii="Times New Roman" w:hAnsi="Times New Roman"/>
          <w:sz w:val="22"/>
          <w:szCs w:val="22"/>
        </w:rPr>
        <w:t>2</w:t>
      </w:r>
      <w:r w:rsidR="00056303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 xml:space="preserve"> above</w:t>
      </w:r>
      <w:r w:rsidR="00056303">
        <w:rPr>
          <w:rFonts w:ascii="Times New Roman" w:hAnsi="Times New Roman"/>
          <w:sz w:val="22"/>
          <w:szCs w:val="22"/>
        </w:rPr>
        <w:t>, is your QMS compliant to ISO 9001 or equivalent standard?</w:t>
      </w:r>
      <w:r w:rsidR="00056303">
        <w:rPr>
          <w:rFonts w:ascii="Times New Roman" w:hAnsi="Times New Roman"/>
          <w:sz w:val="22"/>
          <w:szCs w:val="22"/>
        </w:rPr>
        <w:tab/>
        <w:t xml:space="preserve">      </w:t>
      </w:r>
      <w:r w:rsidR="00056303"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539F169" w14:textId="70A00C96" w:rsidR="003266AE" w:rsidRPr="003266AE" w:rsidRDefault="00A8185E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4556004A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</w:t>
      </w:r>
      <w:r w:rsidR="00A8185E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714280E2" w:rsidR="00056303" w:rsidRDefault="00A8185E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="00056303" w:rsidRPr="00056303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ab/>
        <w:t xml:space="preserve">      </w:t>
      </w:r>
      <w:r w:rsidR="00056303"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294997"/>
    <w:rsid w:val="003266AE"/>
    <w:rsid w:val="00535260"/>
    <w:rsid w:val="00560EAF"/>
    <w:rsid w:val="00616EF0"/>
    <w:rsid w:val="00854776"/>
    <w:rsid w:val="00A35B6F"/>
    <w:rsid w:val="00A8185E"/>
    <w:rsid w:val="00BE189F"/>
    <w:rsid w:val="00C0292A"/>
    <w:rsid w:val="00D906E9"/>
    <w:rsid w:val="00DA52A0"/>
    <w:rsid w:val="00E9036D"/>
    <w:rsid w:val="00EC1FCC"/>
    <w:rsid w:val="00F22106"/>
    <w:rsid w:val="00FD74D2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 xmlns="c8a5a301-1cd3-4802-aec7-4b5e23d06b89">Not Classified</MPI>
    <Department xmlns="215c1394-adea-45cc-8a8c-01c9acc5f81a">
      <Value>17</Value>
    </Department>
    <RetentionDateType xmlns="c8a5a301-1cd3-4802-aec7-4b5e23d06b89">2040-07-22T05:00:00+00:00</RetentionDateType>
    <Effective_x0020_Date xmlns="215c1394-adea-45cc-8a8c-01c9acc5f81a">2024-01-31T06:00:00+00:00</Effective_x0020_Date>
    <IconOverlay xmlns="http://schemas.microsoft.com/sharepoint/v4" xsi:nil="true"/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To be used by Canada East Only - QA PreQual Questionnaire (wells)</Content>
    <likes xmlns="215c1394-adea-45cc-8a8c-01c9acc5f81a" xsi:nil="true"/>
    <Purpose xmlns="215c1394-adea-45cc-8a8c-01c9acc5f81a">
      <Value>2</Value>
    </Purpo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7E4D8B90-5398-4693-A8D3-5361D4EDDED8}">
  <ds:schemaRefs>
    <ds:schemaRef ds:uri="http://schemas.microsoft.com/office/2006/metadata/properties"/>
    <ds:schemaRef ds:uri="http://schemas.microsoft.com/office/infopath/2007/PartnerControls"/>
    <ds:schemaRef ds:uri="c8a5a301-1cd3-4802-aec7-4b5e23d06b89"/>
    <ds:schemaRef ds:uri="215c1394-adea-45cc-8a8c-01c9acc5f81a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4D0A6-45C0-481D-B5AB-8267D19F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C3A1D-F1F3-444A-ACDD-0D0086D829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Woolfrey, Edward /C</cp:lastModifiedBy>
  <cp:revision>2</cp:revision>
  <dcterms:created xsi:type="dcterms:W3CDTF">2025-07-22T18:27:00Z</dcterms:created>
  <dcterms:modified xsi:type="dcterms:W3CDTF">2025-07-22T18:27:00Z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66466705</vt:i4>
  </property>
  <property fmtid="{D5CDD505-2E9C-101B-9397-08002B2CF9AE}" pid="3" name="_NewReviewCycle">
    <vt:lpwstr/>
  </property>
  <property fmtid="{D5CDD505-2E9C-101B-9397-08002B2CF9AE}" pid="4" name="_EmailSubject">
    <vt:lpwstr>EOI WS1636553289  - Third-Party Inspection Services</vt:lpwstr>
  </property>
  <property fmtid="{D5CDD505-2E9C-101B-9397-08002B2CF9AE}" pid="5" name="_AuthorEmail">
    <vt:lpwstr>jaiden.j.wadman1@exxonmobil.com</vt:lpwstr>
  </property>
  <property fmtid="{D5CDD505-2E9C-101B-9397-08002B2CF9AE}" pid="6" name="_AuthorEmailDisplayName">
    <vt:lpwstr>Wadman, Jaiden /C</vt:lpwstr>
  </property>
  <property fmtid="{D5CDD505-2E9C-101B-9397-08002B2CF9AE}" pid="7" name="_PreviousAdHocReviewCycleID">
    <vt:i4>403491278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</Properties>
</file>