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7A" w:rsidRDefault="0065627A" w:rsidP="0065627A">
      <w:pPr>
        <w:ind w:left="720" w:hanging="720"/>
        <w:rPr>
          <w:sz w:val="22"/>
          <w:highlight w:val="yellow"/>
        </w:rPr>
      </w:pPr>
    </w:p>
    <w:p w:rsidR="0065627A" w:rsidRDefault="0065627A" w:rsidP="0065627A">
      <w:pPr>
        <w:ind w:left="720" w:hanging="720"/>
        <w:rPr>
          <w:sz w:val="22"/>
          <w:highlight w:val="yellow"/>
        </w:rPr>
      </w:pPr>
    </w:p>
    <w:p w:rsidR="0065627A" w:rsidRDefault="0065627A" w:rsidP="0065627A">
      <w:pPr>
        <w:ind w:left="720" w:hanging="720"/>
        <w:rPr>
          <w:sz w:val="22"/>
          <w:highlight w:val="yellow"/>
        </w:rPr>
      </w:pPr>
    </w:p>
    <w:p w:rsidR="0065627A" w:rsidRDefault="0065627A" w:rsidP="0065627A">
      <w:pPr>
        <w:ind w:left="720" w:hanging="720"/>
        <w:rPr>
          <w:sz w:val="22"/>
          <w:highlight w:val="yellow"/>
        </w:rPr>
      </w:pPr>
    </w:p>
    <w:p w:rsidR="00587473" w:rsidRPr="00C23AA3" w:rsidRDefault="006B13D1" w:rsidP="0065627A">
      <w:pPr>
        <w:rPr>
          <w:b/>
          <w:sz w:val="24"/>
          <w:szCs w:val="24"/>
        </w:rPr>
      </w:pPr>
      <w:r w:rsidRPr="00C23AA3">
        <w:rPr>
          <w:b/>
          <w:sz w:val="24"/>
          <w:szCs w:val="24"/>
        </w:rPr>
        <w:t>Technical Questionnaire</w:t>
      </w:r>
    </w:p>
    <w:p w:rsidR="006B13D1" w:rsidRPr="00C23AA3" w:rsidRDefault="006B13D1" w:rsidP="0065627A">
      <w:pPr>
        <w:rPr>
          <w:b/>
          <w:sz w:val="24"/>
          <w:szCs w:val="24"/>
        </w:rPr>
      </w:pPr>
      <w:r w:rsidRPr="00C23AA3">
        <w:rPr>
          <w:b/>
          <w:sz w:val="24"/>
          <w:szCs w:val="24"/>
        </w:rPr>
        <w:t xml:space="preserve">Expression of Interest </w:t>
      </w:r>
      <w:r w:rsidR="00C23AA3">
        <w:rPr>
          <w:b/>
          <w:sz w:val="24"/>
          <w:szCs w:val="24"/>
        </w:rPr>
        <w:t>Project #044162</w:t>
      </w:r>
    </w:p>
    <w:p w:rsidR="006B13D1" w:rsidRPr="00C23AA3" w:rsidRDefault="00473CFC" w:rsidP="0065627A">
      <w:pPr>
        <w:rPr>
          <w:b/>
          <w:sz w:val="24"/>
          <w:szCs w:val="24"/>
        </w:rPr>
      </w:pPr>
      <w:r w:rsidRPr="00C23AA3">
        <w:rPr>
          <w:b/>
          <w:sz w:val="24"/>
          <w:szCs w:val="24"/>
        </w:rPr>
        <w:t>Supply of Offshore Environmental Effects Monitoring and Consulting Services</w:t>
      </w:r>
    </w:p>
    <w:p w:rsidR="006B13D1" w:rsidRPr="00C23AA3" w:rsidRDefault="006B13D1" w:rsidP="0065627A">
      <w:pPr>
        <w:rPr>
          <w:b/>
          <w:sz w:val="24"/>
          <w:szCs w:val="24"/>
        </w:rPr>
      </w:pPr>
    </w:p>
    <w:p w:rsidR="00587473" w:rsidRPr="00C23AA3" w:rsidRDefault="00587473" w:rsidP="0065627A">
      <w:pPr>
        <w:rPr>
          <w:sz w:val="22"/>
          <w:highlight w:val="yellow"/>
        </w:rPr>
      </w:pPr>
      <w:bookmarkStart w:id="0" w:name="_GoBack"/>
      <w:bookmarkEnd w:id="0"/>
    </w:p>
    <w:p w:rsidR="004D5221" w:rsidRPr="00C23AA3" w:rsidRDefault="004D5221" w:rsidP="004D5221">
      <w:pPr>
        <w:pStyle w:val="ListParagraph"/>
        <w:numPr>
          <w:ilvl w:val="0"/>
          <w:numId w:val="3"/>
        </w:numPr>
        <w:rPr>
          <w:sz w:val="22"/>
        </w:rPr>
      </w:pPr>
      <w:r w:rsidRPr="00C23AA3">
        <w:rPr>
          <w:sz w:val="22"/>
        </w:rPr>
        <w:t>Identify the Management System</w:t>
      </w:r>
      <w:r w:rsidR="002C7720" w:rsidRPr="00C23AA3">
        <w:rPr>
          <w:sz w:val="22"/>
        </w:rPr>
        <w:t>(s)</w:t>
      </w:r>
      <w:r w:rsidRPr="00C23AA3">
        <w:rPr>
          <w:sz w:val="22"/>
        </w:rPr>
        <w:t xml:space="preserve"> to be used in executing the Work and provide a brief point-form list of key elements</w:t>
      </w:r>
      <w:r w:rsidR="002C7720" w:rsidRPr="00C23AA3">
        <w:rPr>
          <w:sz w:val="22"/>
        </w:rPr>
        <w:t xml:space="preserve"> applicable to the Work</w:t>
      </w:r>
      <w:r w:rsidRPr="00C23AA3">
        <w:rPr>
          <w:sz w:val="22"/>
        </w:rPr>
        <w:t>. Is this system currently in place or to be developed? Provide emphasis on risk management processes</w:t>
      </w:r>
      <w:r w:rsidR="002C7720" w:rsidRPr="00C23AA3">
        <w:rPr>
          <w:sz w:val="22"/>
        </w:rPr>
        <w:t xml:space="preserve"> including hazard identification, reporting and mitigations.</w:t>
      </w:r>
    </w:p>
    <w:p w:rsidR="004D5221" w:rsidRPr="00C23AA3" w:rsidRDefault="004D5221" w:rsidP="004D5221">
      <w:pPr>
        <w:pStyle w:val="ListParagraph"/>
        <w:rPr>
          <w:sz w:val="22"/>
        </w:rPr>
      </w:pPr>
    </w:p>
    <w:p w:rsidR="004D5221" w:rsidRPr="00C23AA3" w:rsidRDefault="002C7720" w:rsidP="004D5221">
      <w:pPr>
        <w:pStyle w:val="ListParagraph"/>
        <w:numPr>
          <w:ilvl w:val="0"/>
          <w:numId w:val="3"/>
        </w:numPr>
        <w:rPr>
          <w:sz w:val="22"/>
        </w:rPr>
      </w:pPr>
      <w:r w:rsidRPr="00C23AA3">
        <w:rPr>
          <w:sz w:val="22"/>
        </w:rPr>
        <w:t>D</w:t>
      </w:r>
      <w:r w:rsidR="004D5221" w:rsidRPr="00C23AA3">
        <w:rPr>
          <w:sz w:val="22"/>
        </w:rPr>
        <w:t>emonstrate your experience and understanding of the effects</w:t>
      </w:r>
      <w:r w:rsidRPr="00C23AA3">
        <w:rPr>
          <w:sz w:val="22"/>
        </w:rPr>
        <w:t>,</w:t>
      </w:r>
      <w:r w:rsidR="004D5221" w:rsidRPr="00C23AA3">
        <w:rPr>
          <w:sz w:val="22"/>
        </w:rPr>
        <w:t xml:space="preserve"> environmental risks </w:t>
      </w:r>
      <w:r w:rsidRPr="00C23AA3">
        <w:rPr>
          <w:sz w:val="22"/>
        </w:rPr>
        <w:t xml:space="preserve">and regulatory requirements </w:t>
      </w:r>
      <w:r w:rsidR="004D5221" w:rsidRPr="00C23AA3">
        <w:rPr>
          <w:sz w:val="22"/>
        </w:rPr>
        <w:t xml:space="preserve">associated with </w:t>
      </w:r>
      <w:r w:rsidR="00D71CB1" w:rsidRPr="00C23AA3">
        <w:rPr>
          <w:sz w:val="22"/>
        </w:rPr>
        <w:t xml:space="preserve">discharge of </w:t>
      </w:r>
      <w:r w:rsidRPr="00C23AA3">
        <w:rPr>
          <w:sz w:val="22"/>
        </w:rPr>
        <w:t xml:space="preserve">all </w:t>
      </w:r>
      <w:r w:rsidR="00D71CB1" w:rsidRPr="00C23AA3">
        <w:rPr>
          <w:sz w:val="22"/>
        </w:rPr>
        <w:t>offshore oil and gas drilling and production</w:t>
      </w:r>
      <w:r w:rsidR="004D5221" w:rsidRPr="00C23AA3">
        <w:rPr>
          <w:sz w:val="22"/>
        </w:rPr>
        <w:t xml:space="preserve"> waste</w:t>
      </w:r>
      <w:r w:rsidRPr="00C23AA3">
        <w:rPr>
          <w:sz w:val="22"/>
        </w:rPr>
        <w:t xml:space="preserve"> with emphasis on the primary wastes</w:t>
      </w:r>
      <w:r w:rsidR="00D71CB1" w:rsidRPr="00C23AA3">
        <w:rPr>
          <w:sz w:val="22"/>
        </w:rPr>
        <w:t>.</w:t>
      </w:r>
      <w:r w:rsidR="004D5221" w:rsidRPr="00C23AA3">
        <w:rPr>
          <w:sz w:val="22"/>
        </w:rPr>
        <w:t xml:space="preserve"> </w:t>
      </w:r>
    </w:p>
    <w:p w:rsidR="004D5221" w:rsidRPr="00C23AA3" w:rsidRDefault="004D5221" w:rsidP="004D5221">
      <w:pPr>
        <w:pStyle w:val="ListParagraph"/>
        <w:rPr>
          <w:sz w:val="22"/>
        </w:rPr>
      </w:pPr>
    </w:p>
    <w:p w:rsidR="004D5221" w:rsidRPr="00C23AA3" w:rsidRDefault="004D5221" w:rsidP="004D5221">
      <w:pPr>
        <w:pStyle w:val="ListParagraph"/>
        <w:numPr>
          <w:ilvl w:val="0"/>
          <w:numId w:val="3"/>
        </w:numPr>
        <w:rPr>
          <w:sz w:val="22"/>
        </w:rPr>
      </w:pPr>
      <w:r w:rsidRPr="00C23AA3">
        <w:rPr>
          <w:sz w:val="22"/>
        </w:rPr>
        <w:t>The Hibernia</w:t>
      </w:r>
      <w:r w:rsidR="002C7720" w:rsidRPr="00C23AA3">
        <w:rPr>
          <w:sz w:val="22"/>
        </w:rPr>
        <w:t xml:space="preserve"> and Hebron</w:t>
      </w:r>
      <w:r w:rsidRPr="00C23AA3">
        <w:rPr>
          <w:sz w:val="22"/>
        </w:rPr>
        <w:t xml:space="preserve"> EEM </w:t>
      </w:r>
      <w:r w:rsidR="002C7720" w:rsidRPr="00C23AA3">
        <w:rPr>
          <w:sz w:val="22"/>
        </w:rPr>
        <w:t xml:space="preserve">programs </w:t>
      </w:r>
      <w:r w:rsidRPr="00C23AA3">
        <w:rPr>
          <w:sz w:val="22"/>
        </w:rPr>
        <w:t xml:space="preserve">utilize laboratory bioassays as the primary monitoring tool for identification of minor and major biological effects; namely the amphipod acute lethality test (EPS/1/RM/26) and the juvenile polychaete laboratory growth bio-assay (interpretation as per amphipod protocols), as prescribed by Environment Canada. </w:t>
      </w:r>
      <w:r w:rsidR="002C7720" w:rsidRPr="00C23AA3">
        <w:rPr>
          <w:sz w:val="22"/>
        </w:rPr>
        <w:t>The Hebron EEM also included use of a benthic community structure analysis.</w:t>
      </w:r>
      <w:r w:rsidRPr="00C23AA3">
        <w:rPr>
          <w:sz w:val="22"/>
        </w:rPr>
        <w:t xml:space="preserve"> A sound understanding of the test protocols is necessary to interpret the data generated. Briefly demonstrate your background, experience and knowledge with respect to the application of </w:t>
      </w:r>
      <w:r w:rsidR="002C7720" w:rsidRPr="00C23AA3">
        <w:rPr>
          <w:sz w:val="22"/>
        </w:rPr>
        <w:t>these</w:t>
      </w:r>
      <w:r w:rsidRPr="00C23AA3">
        <w:rPr>
          <w:sz w:val="22"/>
        </w:rPr>
        <w:t xml:space="preserve"> monitoring tool</w:t>
      </w:r>
      <w:r w:rsidR="002C7720" w:rsidRPr="00C23AA3">
        <w:rPr>
          <w:sz w:val="22"/>
        </w:rPr>
        <w:t>s</w:t>
      </w:r>
      <w:r w:rsidRPr="00C23AA3">
        <w:rPr>
          <w:sz w:val="22"/>
        </w:rPr>
        <w:t>. Briefly describe the resources to be used to conduct the tests and interpret results.</w:t>
      </w:r>
    </w:p>
    <w:p w:rsidR="004D5221" w:rsidRPr="00C23AA3" w:rsidRDefault="004D5221" w:rsidP="004D5221">
      <w:pPr>
        <w:pStyle w:val="ListParagraph"/>
        <w:rPr>
          <w:sz w:val="22"/>
        </w:rPr>
      </w:pPr>
    </w:p>
    <w:p w:rsidR="004D5221" w:rsidRPr="00C23AA3" w:rsidRDefault="004D5221" w:rsidP="004D5221">
      <w:pPr>
        <w:pStyle w:val="ListParagraph"/>
        <w:numPr>
          <w:ilvl w:val="0"/>
          <w:numId w:val="3"/>
        </w:numPr>
        <w:rPr>
          <w:sz w:val="22"/>
        </w:rPr>
      </w:pPr>
      <w:r w:rsidRPr="00C23AA3">
        <w:rPr>
          <w:sz w:val="22"/>
        </w:rPr>
        <w:t xml:space="preserve">The contractor will be required to supply a vessel to collect American plaice </w:t>
      </w:r>
      <w:r w:rsidR="002C7720" w:rsidRPr="00C23AA3">
        <w:rPr>
          <w:sz w:val="22"/>
        </w:rPr>
        <w:t>(</w:t>
      </w:r>
      <w:r w:rsidRPr="00C23AA3">
        <w:rPr>
          <w:sz w:val="22"/>
        </w:rPr>
        <w:t>and other organisms</w:t>
      </w:r>
      <w:r w:rsidR="002C7720" w:rsidRPr="00C23AA3">
        <w:rPr>
          <w:sz w:val="22"/>
        </w:rPr>
        <w:t xml:space="preserve"> as required)</w:t>
      </w:r>
      <w:r w:rsidRPr="00C23AA3">
        <w:rPr>
          <w:sz w:val="22"/>
        </w:rPr>
        <w:t xml:space="preserve"> offshore in 80-150 m of water.  Describe options available to supply such a vessel.  Describe experience in sampling marine sediments</w:t>
      </w:r>
      <w:r w:rsidR="002C7720" w:rsidRPr="00C23AA3">
        <w:rPr>
          <w:sz w:val="22"/>
        </w:rPr>
        <w:t xml:space="preserve"> followed by emphasis on hazards and mitigations</w:t>
      </w:r>
      <w:r w:rsidR="00AE67C5">
        <w:rPr>
          <w:sz w:val="22"/>
        </w:rPr>
        <w:t>.</w:t>
      </w:r>
    </w:p>
    <w:p w:rsidR="00110271" w:rsidRPr="00C23AA3" w:rsidRDefault="00110271" w:rsidP="004D5221">
      <w:pPr>
        <w:pStyle w:val="ListParagraph"/>
      </w:pPr>
    </w:p>
    <w:sectPr w:rsidR="00110271" w:rsidRPr="00C23AA3" w:rsidSect="001102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9F" w:rsidRDefault="0063229F">
      <w:r>
        <w:separator/>
      </w:r>
    </w:p>
  </w:endnote>
  <w:endnote w:type="continuationSeparator" w:id="0">
    <w:p w:rsidR="0063229F" w:rsidRDefault="0063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79" w:rsidRDefault="00775B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79" w:rsidRDefault="00775B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79" w:rsidRDefault="00775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9F" w:rsidRDefault="0063229F">
      <w:r>
        <w:separator/>
      </w:r>
    </w:p>
  </w:footnote>
  <w:footnote w:type="continuationSeparator" w:id="0">
    <w:p w:rsidR="0063229F" w:rsidRDefault="0063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79" w:rsidRDefault="00775B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79" w:rsidRDefault="00775B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79" w:rsidRDefault="00775B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3072"/>
    <w:multiLevelType w:val="multilevel"/>
    <w:tmpl w:val="883274B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C8F4F32"/>
    <w:multiLevelType w:val="hybridMultilevel"/>
    <w:tmpl w:val="E740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51240"/>
    <w:multiLevelType w:val="hybridMultilevel"/>
    <w:tmpl w:val="4588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oNotDisplayPageBoundari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7A"/>
    <w:rsid w:val="000C43DD"/>
    <w:rsid w:val="000F08DC"/>
    <w:rsid w:val="00110271"/>
    <w:rsid w:val="00164991"/>
    <w:rsid w:val="00261784"/>
    <w:rsid w:val="0028605D"/>
    <w:rsid w:val="002C7720"/>
    <w:rsid w:val="003636F6"/>
    <w:rsid w:val="00444158"/>
    <w:rsid w:val="00473CFC"/>
    <w:rsid w:val="004B3F67"/>
    <w:rsid w:val="004D5221"/>
    <w:rsid w:val="00575896"/>
    <w:rsid w:val="00587473"/>
    <w:rsid w:val="005A1C20"/>
    <w:rsid w:val="005E09CC"/>
    <w:rsid w:val="005F1DC2"/>
    <w:rsid w:val="0063229F"/>
    <w:rsid w:val="0065627A"/>
    <w:rsid w:val="006B13D1"/>
    <w:rsid w:val="00775B79"/>
    <w:rsid w:val="007A1B63"/>
    <w:rsid w:val="009B46E9"/>
    <w:rsid w:val="009C1E72"/>
    <w:rsid w:val="009D0765"/>
    <w:rsid w:val="00AD7D7A"/>
    <w:rsid w:val="00AE67C5"/>
    <w:rsid w:val="00B05BEA"/>
    <w:rsid w:val="00C05A37"/>
    <w:rsid w:val="00C23AA3"/>
    <w:rsid w:val="00CC209A"/>
    <w:rsid w:val="00D06959"/>
    <w:rsid w:val="00D71CB1"/>
    <w:rsid w:val="00EE1A45"/>
    <w:rsid w:val="00F2458D"/>
    <w:rsid w:val="00F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DB044E1-0013-4946-A7E3-F29D964B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ListParagraph">
    <w:name w:val="List Paragraph"/>
    <w:basedOn w:val="Normal"/>
    <w:uiPriority w:val="34"/>
    <w:qFormat/>
    <w:rsid w:val="006B1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80556-165D-4CAD-A59E-9B52213B2F2F}">
  <ds:schemaRefs>
    <ds:schemaRef ds:uri="http://purl.org/dc/terms/"/>
    <ds:schemaRef ds:uri="392737f3-a170-41e7-9cb5-15499577512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F0AF23-59F5-48CE-B429-9A091FA9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Dunphy, Robert A</dc:creator>
  <cp:lastModifiedBy>Noftall, Denise</cp:lastModifiedBy>
  <cp:revision>11</cp:revision>
  <cp:lastPrinted>2012-09-04T18:38:00Z</cp:lastPrinted>
  <dcterms:created xsi:type="dcterms:W3CDTF">2021-09-08T11:37:00Z</dcterms:created>
  <dcterms:modified xsi:type="dcterms:W3CDTF">2021-10-21T18:21:00Z</dcterms:modified>
</cp:coreProperties>
</file>